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CFE6A1D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465587">
        <w:rPr>
          <w:bCs/>
          <w:noProof w:val="0"/>
          <w:sz w:val="24"/>
          <w:szCs w:val="24"/>
        </w:rPr>
        <w:t>9</w:t>
      </w:r>
      <w:r w:rsidR="002F6493">
        <w:rPr>
          <w:bCs/>
          <w:noProof w:val="0"/>
          <w:sz w:val="24"/>
          <w:szCs w:val="24"/>
        </w:rPr>
        <w:t>01408</w:t>
      </w:r>
    </w:p>
    <w:p w14:paraId="231362B2" w14:textId="13AC2002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B05962">
        <w:rPr>
          <w:rFonts w:eastAsia="SimSun"/>
          <w:i/>
          <w:noProof w:val="0"/>
          <w:sz w:val="24"/>
          <w:szCs w:val="24"/>
          <w:lang w:eastAsia="zh-CN"/>
        </w:rPr>
        <w:t>R2-18</w:t>
      </w:r>
      <w:r w:rsidR="00364B41" w:rsidRPr="00364B41">
        <w:rPr>
          <w:rFonts w:eastAsia="SimSun"/>
          <w:i/>
          <w:noProof w:val="0"/>
          <w:sz w:val="24"/>
          <w:szCs w:val="24"/>
          <w:lang w:eastAsia="zh-CN"/>
        </w:rPr>
        <w:t>xxxxx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527283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6493">
        <w:rPr>
          <w:rFonts w:cs="Arial"/>
          <w:b/>
          <w:bCs/>
          <w:sz w:val="24"/>
          <w:lang w:eastAsia="ja-JP"/>
        </w:rPr>
        <w:t>10.2.2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325FCE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F6493">
        <w:rPr>
          <w:rFonts w:ascii="Arial" w:hAnsi="Arial" w:cs="Arial"/>
          <w:b/>
          <w:bCs/>
          <w:sz w:val="24"/>
        </w:rPr>
        <w:t>Possibly contradicting note in TS 37.340 Annex A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3EEFCA6" w14:textId="24C4207C" w:rsidR="001145C3" w:rsidRDefault="001145C3" w:rsidP="00CD4C7B">
      <w:r w:rsidRPr="001145C3">
        <w:t>In RAN2</w:t>
      </w:r>
      <w:r>
        <w:t xml:space="preserve"> </w:t>
      </w:r>
      <w:r w:rsidRPr="001145C3">
        <w:t>#10</w:t>
      </w:r>
      <w:r>
        <w:t>3-bis,</w:t>
      </w:r>
      <w:r w:rsidRPr="001145C3">
        <w:t xml:space="preserve"> </w:t>
      </w:r>
      <w:r>
        <w:t xml:space="preserve">in the contribution [1] had </w:t>
      </w:r>
      <w:r w:rsidRPr="001145C3">
        <w:t>illustrated all the possible cases where one RRC message include both RB removal and RB addition with the same drb-Identity</w:t>
      </w:r>
      <w:r>
        <w:t xml:space="preserve"> </w:t>
      </w:r>
      <w:r w:rsidRPr="001145C3">
        <w:t>and</w:t>
      </w:r>
      <w:r>
        <w:t xml:space="preserve"> RAN2</w:t>
      </w:r>
      <w:r w:rsidRPr="001145C3">
        <w:t xml:space="preserve"> </w:t>
      </w:r>
      <w:r>
        <w:t xml:space="preserve">agreed </w:t>
      </w:r>
      <w:r w:rsidRPr="001145C3">
        <w:t xml:space="preserve">the restriction on RB removal and addition with the same drb-identity in a </w:t>
      </w:r>
      <w:r>
        <w:t xml:space="preserve">LTE </w:t>
      </w:r>
      <w:r w:rsidRPr="001145C3">
        <w:t>RRC message is only applicable for the case where a single</w:t>
      </w:r>
      <w:r>
        <w:t xml:space="preserve"> </w:t>
      </w:r>
      <w:r w:rsidRPr="001145C3">
        <w:rPr>
          <w:i/>
        </w:rPr>
        <w:t>radioResourceConfigDedicated</w:t>
      </w:r>
      <w:r>
        <w:t xml:space="preserve"> IE</w:t>
      </w:r>
      <w:r w:rsidRPr="001145C3">
        <w:t xml:space="preserve"> includes both of them in Rel-15</w:t>
      </w:r>
      <w:r>
        <w:t xml:space="preserve">. </w:t>
      </w:r>
    </w:p>
    <w:p w14:paraId="6BB2BCCC" w14:textId="4F5E71AC" w:rsidR="001145C3" w:rsidRDefault="001145C3" w:rsidP="001145C3">
      <w:pPr>
        <w:jc w:val="center"/>
        <w:rPr>
          <w:rFonts w:hint="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048CE907" wp14:editId="411B4CCF">
            <wp:extent cx="5778500" cy="2114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41F24" w14:textId="3195F8AA" w:rsidR="001145C3" w:rsidRPr="001145C3" w:rsidRDefault="001145C3" w:rsidP="001145C3">
      <w:pPr>
        <w:ind w:left="284" w:firstLine="284"/>
        <w:rPr>
          <w:b/>
        </w:rPr>
      </w:pPr>
      <w:r w:rsidRPr="001145C3">
        <w:rPr>
          <w:rFonts w:hint="eastAsia"/>
          <w:b/>
          <w:lang w:eastAsia="ja-JP"/>
        </w:rPr>
        <w:t>Figure</w:t>
      </w:r>
      <w:r w:rsidRPr="001145C3">
        <w:rPr>
          <w:b/>
          <w:lang w:eastAsia="ja-JP"/>
        </w:rPr>
        <w:t xml:space="preserve"> </w:t>
      </w:r>
      <w:r w:rsidRPr="001145C3">
        <w:rPr>
          <w:rFonts w:hint="eastAsia"/>
          <w:b/>
          <w:lang w:eastAsia="ja-JP"/>
        </w:rPr>
        <w:t>1</w:t>
      </w:r>
      <w:r w:rsidRPr="001145C3">
        <w:rPr>
          <w:b/>
          <w:lang w:eastAsia="ja-JP"/>
        </w:rPr>
        <w:t>-1</w:t>
      </w:r>
      <w:r w:rsidRPr="001145C3">
        <w:rPr>
          <w:rFonts w:hint="eastAsia"/>
          <w:b/>
          <w:lang w:eastAsia="ja-JP"/>
        </w:rPr>
        <w:t>: Possible cases where one RRC message contains both RB removal and RB addition</w:t>
      </w:r>
      <w:r w:rsidR="003974D9">
        <w:rPr>
          <w:b/>
          <w:lang w:eastAsia="ja-JP"/>
        </w:rPr>
        <w:t xml:space="preserve"> [1]</w:t>
      </w:r>
    </w:p>
    <w:p w14:paraId="3884F67D" w14:textId="7ADD27F7" w:rsidR="00CD4C7B" w:rsidRDefault="003974D9" w:rsidP="001B49C9">
      <w:r>
        <w:t xml:space="preserve">The picture above seems to </w:t>
      </w:r>
      <w:r w:rsidR="00462AEF">
        <w:t>assume</w:t>
      </w:r>
      <w:r>
        <w:t xml:space="preserve"> that the bearer type change is only done from</w:t>
      </w:r>
      <w:r w:rsidRPr="003974D9">
        <w:t xml:space="preserve"> MCG bearer to/from SCG bearer</w:t>
      </w:r>
      <w:r>
        <w:t xml:space="preserve">. However, it does not seem to discuss </w:t>
      </w:r>
      <w:r w:rsidRPr="003974D9">
        <w:t>how split bearer, where the DRB ID of a bearer will be present in both NR RadioResourceConfig (for PDCP config) and LTE RadioResourceConfigDedicated (for RLC&amp;MAC config)</w:t>
      </w:r>
      <w:r>
        <w:t>.</w:t>
      </w:r>
    </w:p>
    <w:p w14:paraId="08E70112" w14:textId="517ECF3D" w:rsidR="003974D9" w:rsidRPr="006E13D1" w:rsidRDefault="003974D9" w:rsidP="001B49C9">
      <w:r>
        <w:t>This contribution discusses the above issue.</w:t>
      </w:r>
    </w:p>
    <w:p w14:paraId="5FF0E443" w14:textId="02C450C3" w:rsidR="00CD4C7B" w:rsidRPr="006E13D1" w:rsidRDefault="003974D9" w:rsidP="00CD4C7B">
      <w:pPr>
        <w:pStyle w:val="Heading1"/>
      </w:pPr>
      <w:r>
        <w:t>2</w:t>
      </w:r>
      <w:r w:rsidR="00CD4C7B" w:rsidRPr="006E13D1">
        <w:tab/>
      </w:r>
      <w:r>
        <w:t>Discussion</w:t>
      </w:r>
    </w:p>
    <w:p w14:paraId="5138BD7B" w14:textId="4C03CF3E" w:rsidR="00462AEF" w:rsidRDefault="00462AEF" w:rsidP="00462AEF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question to be clarified is </w:t>
      </w:r>
      <w:r w:rsidRPr="00462AEF">
        <w:rPr>
          <w:rFonts w:ascii="Times New Roman" w:hAnsi="Times New Roman"/>
          <w:b w:val="0"/>
        </w:rPr>
        <w:t>how</w:t>
      </w:r>
      <w:r>
        <w:rPr>
          <w:rFonts w:ascii="Times New Roman" w:hAnsi="Times New Roman"/>
          <w:b w:val="0"/>
        </w:rPr>
        <w:t xml:space="preserve"> the</w:t>
      </w:r>
      <w:r w:rsidRPr="00462AEF">
        <w:rPr>
          <w:rFonts w:ascii="Times New Roman" w:hAnsi="Times New Roman"/>
          <w:b w:val="0"/>
        </w:rPr>
        <w:t xml:space="preserve"> LCID change “via RLC bearer release and add (including RLC re-establishment)” in </w:t>
      </w:r>
      <w:r>
        <w:rPr>
          <w:rFonts w:ascii="Times New Roman" w:hAnsi="Times New Roman"/>
          <w:b w:val="0"/>
        </w:rPr>
        <w:t>Stage 2</w:t>
      </w:r>
      <w:r w:rsidRPr="00462AEF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of </w:t>
      </w:r>
      <w:r w:rsidRPr="00462AEF">
        <w:rPr>
          <w:rFonts w:ascii="Times New Roman" w:hAnsi="Times New Roman"/>
          <w:b w:val="0"/>
        </w:rPr>
        <w:t>TS</w:t>
      </w:r>
      <w:r>
        <w:rPr>
          <w:rFonts w:ascii="Times New Roman" w:hAnsi="Times New Roman"/>
          <w:b w:val="0"/>
        </w:rPr>
        <w:t xml:space="preserve"> </w:t>
      </w:r>
      <w:r w:rsidRPr="00462AEF">
        <w:rPr>
          <w:rFonts w:ascii="Times New Roman" w:hAnsi="Times New Roman"/>
          <w:b w:val="0"/>
        </w:rPr>
        <w:t xml:space="preserve">37.340 is achieved in </w:t>
      </w:r>
      <w:r>
        <w:rPr>
          <w:rFonts w:ascii="Times New Roman" w:hAnsi="Times New Roman"/>
          <w:b w:val="0"/>
        </w:rPr>
        <w:t>Stage 3 of</w:t>
      </w:r>
      <w:r w:rsidRPr="00462AEF">
        <w:rPr>
          <w:rFonts w:ascii="Times New Roman" w:hAnsi="Times New Roman"/>
          <w:b w:val="0"/>
        </w:rPr>
        <w:t xml:space="preserve"> TS</w:t>
      </w:r>
      <w:r>
        <w:rPr>
          <w:rFonts w:ascii="Times New Roman" w:hAnsi="Times New Roman"/>
          <w:b w:val="0"/>
        </w:rPr>
        <w:t xml:space="preserve"> </w:t>
      </w:r>
      <w:r w:rsidRPr="00462AEF">
        <w:rPr>
          <w:rFonts w:ascii="Times New Roman" w:hAnsi="Times New Roman"/>
          <w:b w:val="0"/>
        </w:rPr>
        <w:t>36.331 LTE RRC, e.g. for MCG RLC leg handling</w:t>
      </w:r>
      <w:r>
        <w:rPr>
          <w:rFonts w:ascii="Times New Roman" w:hAnsi="Times New Roman"/>
          <w:b w:val="0"/>
        </w:rPr>
        <w:t xml:space="preserve"> </w:t>
      </w:r>
      <w:r w:rsidRPr="00462AEF">
        <w:rPr>
          <w:rFonts w:ascii="Times New Roman" w:hAnsi="Times New Roman"/>
          <w:b w:val="0"/>
        </w:rPr>
        <w:t>in case of bearer type change from MN terminated split bearer to SN terminated split bearer</w:t>
      </w:r>
      <w:r>
        <w:rPr>
          <w:rFonts w:ascii="Times New Roman" w:hAnsi="Times New Roman"/>
          <w:b w:val="0"/>
        </w:rPr>
        <w:t>.</w:t>
      </w:r>
    </w:p>
    <w:p w14:paraId="49326CCB" w14:textId="4B305059" w:rsidR="00462AEF" w:rsidRDefault="00462AEF" w:rsidP="00462AEF">
      <w:pPr>
        <w:pStyle w:val="TF"/>
        <w:jc w:val="left"/>
        <w:rPr>
          <w:rFonts w:ascii="Times New Roman" w:hAnsi="Times New Roman"/>
        </w:rPr>
      </w:pPr>
      <w:r w:rsidRPr="00462AEF">
        <w:rPr>
          <w:rFonts w:ascii="Times New Roman" w:hAnsi="Times New Roman"/>
        </w:rPr>
        <w:t>As per Stage 2 annex of TS 37.340: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2AEF" w14:paraId="5224FD06" w14:textId="77777777" w:rsidTr="00462AEF">
        <w:tc>
          <w:tcPr>
            <w:tcW w:w="9631" w:type="dxa"/>
          </w:tcPr>
          <w:p w14:paraId="56B46D14" w14:textId="77777777" w:rsidR="00462AEF" w:rsidRPr="00933AAF" w:rsidRDefault="00462AEF" w:rsidP="00462AEF">
            <w:pPr>
              <w:pStyle w:val="NO"/>
            </w:pPr>
            <w:r w:rsidRPr="00933AAF">
              <w:t>NOTE 1:</w:t>
            </w:r>
            <w:r w:rsidRPr="00933AAF">
              <w:tab/>
            </w:r>
            <w:r w:rsidRPr="00462AEF">
              <w:rPr>
                <w:highlight w:val="yellow"/>
              </w:rPr>
              <w:t>For EN-DC</w:t>
            </w:r>
            <w:r>
              <w:t xml:space="preserve"> and NGEN-DC </w:t>
            </w:r>
            <w:r w:rsidRPr="00462AEF">
              <w:rPr>
                <w:highlight w:val="yellow"/>
              </w:rPr>
              <w:t>MCG,</w:t>
            </w:r>
            <w:r w:rsidRPr="00933AAF">
              <w:t xml:space="preserve"> </w:t>
            </w:r>
            <w:r>
              <w:t>NE-DC SCG:</w:t>
            </w:r>
            <w:r w:rsidRPr="00933AAF">
              <w:t xml:space="preserve"> the MAC/RLC behaviour depends on the solution selected by the network. It can be </w:t>
            </w:r>
            <w:r>
              <w:t xml:space="preserve">PCell </w:t>
            </w:r>
            <w:r w:rsidRPr="00933AAF">
              <w:t>handover</w:t>
            </w:r>
            <w:r>
              <w:t xml:space="preserve"> (for EN-DC and NGEN-DC) or PSCell change (for NE-DC)</w:t>
            </w:r>
            <w:r w:rsidRPr="00933AAF">
              <w:t xml:space="preserve">, which triggers MAC reset and RLC re-establishment. </w:t>
            </w:r>
            <w:r w:rsidRPr="00462AEF">
              <w:rPr>
                <w:highlight w:val="yellow"/>
              </w:rPr>
              <w:t>Alternatively, the logical channel identity can be changed, either via RLC bearer release and add (including RLC re-establishment),</w:t>
            </w:r>
            <w:r w:rsidRPr="00933AAF">
              <w:t xml:space="preserve"> or via reconfiguration of the RLC bearer with RLC-re-establishment.</w:t>
            </w:r>
          </w:p>
          <w:p w14:paraId="62C97207" w14:textId="77777777" w:rsidR="00462AEF" w:rsidRPr="00933AAF" w:rsidRDefault="00462AEF" w:rsidP="00462AEF">
            <w:pPr>
              <w:pStyle w:val="NO"/>
            </w:pPr>
            <w:r>
              <w:lastRenderedPageBreak/>
              <w:tab/>
            </w:r>
            <w:r w:rsidRPr="00933AAF">
              <w:t xml:space="preserve">For </w:t>
            </w:r>
            <w:r>
              <w:t xml:space="preserve">EN-DC and NGEN-DC </w:t>
            </w:r>
            <w:r w:rsidRPr="00933AAF">
              <w:t xml:space="preserve">SCG, </w:t>
            </w:r>
            <w:r>
              <w:t xml:space="preserve">NE-DC MCG, NR-DC MCG and SCG: the </w:t>
            </w:r>
            <w:r w:rsidRPr="00933AAF">
              <w:t>MAC/RLC behaviour depends on the solution selected by the network. It can be reconfiguration with sync, with MAC reset and RLC re-establishment. Alternatively, the logical channel identity can be changed via RLC bearer release and add.</w:t>
            </w:r>
          </w:p>
          <w:p w14:paraId="6528679C" w14:textId="77777777" w:rsidR="00462AEF" w:rsidRDefault="00462AEF" w:rsidP="00462AEF">
            <w:pPr>
              <w:pStyle w:val="NO"/>
            </w:pPr>
            <w:r>
              <w:t>NOTE 2:</w:t>
            </w:r>
            <w:r>
              <w:tab/>
              <w:t>Void</w:t>
            </w:r>
          </w:p>
          <w:p w14:paraId="5A1BA92E" w14:textId="77777777" w:rsidR="00462AEF" w:rsidRPr="00D16F34" w:rsidRDefault="00462AEF" w:rsidP="00462AEF">
            <w:pPr>
              <w:pStyle w:val="NO"/>
            </w:pPr>
            <w:r>
              <w:t>NOTE 3:</w:t>
            </w:r>
            <w:r>
              <w:tab/>
              <w:t>For EN-DC and NGEN-DC: Re-establishment and release. For NE-DC and NR-DC: Release.</w:t>
            </w:r>
          </w:p>
          <w:p w14:paraId="04447ABB" w14:textId="25F27C60" w:rsidR="00462AEF" w:rsidRDefault="00462AEF" w:rsidP="00462AEF">
            <w:pPr>
              <w:pStyle w:val="NO"/>
            </w:pPr>
            <w:r>
              <w:t>NOTE 4:</w:t>
            </w:r>
            <w:r>
              <w:tab/>
              <w:t>For NE-DC: Re-establishment and release. For EN-DC, NGEN-DC and NR-DC: Release.</w:t>
            </w:r>
          </w:p>
        </w:tc>
      </w:tr>
    </w:tbl>
    <w:p w14:paraId="17875694" w14:textId="7B9C7B0D" w:rsidR="00462AEF" w:rsidRDefault="00462AEF" w:rsidP="00462AEF">
      <w:pPr>
        <w:pStyle w:val="TF"/>
        <w:jc w:val="left"/>
        <w:rPr>
          <w:rFonts w:ascii="Times New Roman" w:hAnsi="Times New Roman"/>
        </w:rPr>
      </w:pPr>
    </w:p>
    <w:p w14:paraId="3D29975C" w14:textId="64AAEAFD" w:rsidR="00462AEF" w:rsidRDefault="00462AEF" w:rsidP="00462AEF">
      <w:pPr>
        <w:pStyle w:val="TF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As per Stage 3 of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2AEF" w14:paraId="3F25400E" w14:textId="77777777" w:rsidTr="00462AEF">
        <w:tc>
          <w:tcPr>
            <w:tcW w:w="9631" w:type="dxa"/>
          </w:tcPr>
          <w:p w14:paraId="13172CEF" w14:textId="77777777" w:rsidR="00462AEF" w:rsidRPr="00D0452D" w:rsidRDefault="00462AEF" w:rsidP="00462AEF">
            <w:pPr>
              <w:pStyle w:val="Heading4"/>
            </w:pPr>
            <w:bookmarkStart w:id="0" w:name="_Toc535571196"/>
            <w:r w:rsidRPr="00D0452D">
              <w:lastRenderedPageBreak/>
              <w:t>5.3.10.3</w:t>
            </w:r>
            <w:r w:rsidRPr="00D0452D">
              <w:tab/>
              <w:t>DRB addition/ modification</w:t>
            </w:r>
            <w:bookmarkEnd w:id="0"/>
          </w:p>
          <w:p w14:paraId="7B238A1D" w14:textId="77777777" w:rsidR="00462AEF" w:rsidRPr="00D0452D" w:rsidRDefault="00462AEF" w:rsidP="00462AEF">
            <w:r w:rsidRPr="00D0452D">
              <w:t>The UE shall:</w:t>
            </w:r>
          </w:p>
          <w:p w14:paraId="1D766AB5" w14:textId="77777777" w:rsidR="00462AEF" w:rsidRPr="00D0452D" w:rsidRDefault="00462AEF" w:rsidP="00462AEF">
            <w:pPr>
              <w:pStyle w:val="B1"/>
            </w:pPr>
            <w:r w:rsidRPr="00D0452D">
              <w:t>1&gt;</w:t>
            </w:r>
            <w:r w:rsidRPr="00D0452D">
              <w:tab/>
              <w:t xml:space="preserve">for each </w:t>
            </w:r>
            <w:r w:rsidRPr="00D0452D">
              <w:rPr>
                <w:i/>
              </w:rPr>
              <w:t>drb-Identity</w:t>
            </w:r>
            <w:r w:rsidRPr="00D0452D">
              <w:t xml:space="preserve"> value included in the </w:t>
            </w:r>
            <w:r w:rsidRPr="00D0452D">
              <w:rPr>
                <w:i/>
              </w:rPr>
              <w:t xml:space="preserve">drb-ToAddModList </w:t>
            </w:r>
            <w:r w:rsidRPr="00D0452D">
              <w:t>that is not part of the current UE configuration (DRB establishment including the case when full configuration option is used):</w:t>
            </w:r>
          </w:p>
          <w:p w14:paraId="62E85215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if the concerned entry of </w:t>
            </w:r>
            <w:r w:rsidRPr="00D0452D">
              <w:rPr>
                <w:i/>
              </w:rPr>
              <w:t>drb-ToAddModList</w:t>
            </w:r>
            <w:r w:rsidRPr="00D0452D">
              <w:t xml:space="preserve"> includes the </w:t>
            </w:r>
            <w:r w:rsidRPr="00D0452D">
              <w:rPr>
                <w:i/>
              </w:rPr>
              <w:t>drb-TypeLWA</w:t>
            </w:r>
            <w:r w:rsidRPr="00D0452D">
              <w:t xml:space="preserve"> set to </w:t>
            </w:r>
            <w:r w:rsidRPr="00D0452D">
              <w:rPr>
                <w:i/>
              </w:rPr>
              <w:t>TRUE</w:t>
            </w:r>
            <w:r w:rsidRPr="00D0452D">
              <w:t xml:space="preserve"> (i.e. add LWA DRB):</w:t>
            </w:r>
          </w:p>
          <w:p w14:paraId="05A1CF8A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>perform the LWA specific DRB addition or reconfiguration as specified in 5.3.10.3a2;</w:t>
            </w:r>
          </w:p>
          <w:p w14:paraId="2BA3A7CB" w14:textId="77777777" w:rsidR="00462AEF" w:rsidRPr="00D0452D" w:rsidRDefault="00462AEF" w:rsidP="00462AEF">
            <w:pPr>
              <w:pStyle w:val="B2"/>
              <w:rPr>
                <w:i/>
              </w:rPr>
            </w:pPr>
            <w:r w:rsidRPr="00D0452D">
              <w:t>2&gt;</w:t>
            </w:r>
            <w:r w:rsidRPr="00D0452D">
              <w:tab/>
              <w:t xml:space="preserve">if the concerned entry of </w:t>
            </w:r>
            <w:r w:rsidRPr="00D0452D">
              <w:rPr>
                <w:i/>
              </w:rPr>
              <w:t>drb-ToAddModList</w:t>
            </w:r>
            <w:r w:rsidRPr="00D0452D">
              <w:t xml:space="preserve"> includes the </w:t>
            </w:r>
            <w:r w:rsidRPr="00D0452D">
              <w:rPr>
                <w:i/>
              </w:rPr>
              <w:t>drb-TypeLWIP</w:t>
            </w:r>
            <w:r w:rsidRPr="00D0452D">
              <w:t xml:space="preserve"> (i.e. add LWIP DRB):</w:t>
            </w:r>
          </w:p>
          <w:p w14:paraId="4068D53D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>perform LWIP specific DRB addition or reconfiguration as specified in 5.3.10.3a3;</w:t>
            </w:r>
          </w:p>
          <w:p w14:paraId="10C94B5F" w14:textId="77777777" w:rsidR="00462AEF" w:rsidRPr="00D0452D" w:rsidRDefault="00462AEF" w:rsidP="00462AEF">
            <w:pPr>
              <w:pStyle w:val="B2"/>
              <w:rPr>
                <w:i/>
              </w:rPr>
            </w:pPr>
            <w:r w:rsidRPr="00D0452D">
              <w:t>2&gt;</w:t>
            </w:r>
            <w:r w:rsidRPr="00D0452D">
              <w:tab/>
              <w:t xml:space="preserve">else if </w:t>
            </w:r>
            <w:r w:rsidRPr="00D0452D">
              <w:rPr>
                <w:i/>
              </w:rPr>
              <w:t>drb-ToAddModListSCG</w:t>
            </w:r>
            <w:r w:rsidRPr="00D0452D">
              <w:t xml:space="preserve"> is not received or does not include the </w:t>
            </w:r>
            <w:r w:rsidRPr="00D0452D">
              <w:rPr>
                <w:i/>
              </w:rPr>
              <w:t>drb-Identity</w:t>
            </w:r>
            <w:r w:rsidRPr="00D0452D">
              <w:t xml:space="preserve"> value (i.e. add MCG DRB or MCG RLC bearer for EN-DC):</w:t>
            </w:r>
          </w:p>
          <w:p w14:paraId="155D368F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pdcp-Config</w:t>
            </w:r>
            <w:r w:rsidRPr="00D0452D">
              <w:t xml:space="preserve"> is received, establish a PDCP entity and configure it with the current MCG </w:t>
            </w:r>
            <w:r w:rsidRPr="00D0452D">
              <w:rPr>
                <w:lang w:eastAsia="ko-KR"/>
              </w:rPr>
              <w:t xml:space="preserve">security configuration and </w:t>
            </w:r>
            <w:r w:rsidRPr="00D0452D">
              <w:t xml:space="preserve">in accordance with the received </w:t>
            </w:r>
            <w:r w:rsidRPr="00D0452D">
              <w:rPr>
                <w:i/>
              </w:rPr>
              <w:t>pdcp-Config</w:t>
            </w:r>
            <w:r w:rsidRPr="00D0452D">
              <w:t>;</w:t>
            </w:r>
          </w:p>
          <w:p w14:paraId="3402C485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rlc-Config</w:t>
            </w:r>
            <w:r w:rsidRPr="00D0452D">
              <w:t xml:space="preserve"> is received, establish an MCG RLC entity or entities in accordance with the received rlc-Config;</w:t>
            </w:r>
          </w:p>
          <w:p w14:paraId="693A0179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logicalChannelIdentity</w:t>
            </w:r>
            <w:r w:rsidRPr="00D0452D">
              <w:t xml:space="preserve"> and </w:t>
            </w:r>
            <w:r w:rsidRPr="00D0452D">
              <w:rPr>
                <w:i/>
              </w:rPr>
              <w:t>logicalChannelConfig</w:t>
            </w:r>
            <w:r w:rsidRPr="00D0452D">
              <w:t xml:space="preserve"> are received, establish an MCG DTCH logical channel in accordance with the received </w:t>
            </w:r>
            <w:r w:rsidRPr="00D0452D">
              <w:rPr>
                <w:i/>
              </w:rPr>
              <w:t>logicalChannelIdentity</w:t>
            </w:r>
            <w:r w:rsidRPr="00D0452D">
              <w:t xml:space="preserve"> and the received</w:t>
            </w:r>
            <w:r w:rsidRPr="00D0452D">
              <w:rPr>
                <w:i/>
              </w:rPr>
              <w:t xml:space="preserve"> logicalChannelConfig</w:t>
            </w:r>
            <w:r w:rsidRPr="00D0452D">
              <w:t>;</w:t>
            </w:r>
          </w:p>
          <w:p w14:paraId="71577305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pdcp-Config</w:t>
            </w:r>
            <w:r w:rsidRPr="00D0452D">
              <w:t xml:space="preserve"> is not received, after processing </w:t>
            </w:r>
            <w:r w:rsidRPr="00D0452D">
              <w:rPr>
                <w:i/>
              </w:rPr>
              <w:t>nr-RadioBearerConfig1</w:t>
            </w:r>
            <w:r w:rsidRPr="00D0452D">
              <w:t xml:space="preserve"> and </w:t>
            </w:r>
            <w:r w:rsidRPr="00D0452D">
              <w:rPr>
                <w:i/>
              </w:rPr>
              <w:t>nr-RadioBearerConfig2</w:t>
            </w:r>
            <w:r w:rsidRPr="00D0452D">
              <w:t xml:space="preserve"> if present in the </w:t>
            </w:r>
            <w:r w:rsidRPr="00D0452D">
              <w:rPr>
                <w:i/>
              </w:rPr>
              <w:t>RRCConnectionReconfiguration</w:t>
            </w:r>
            <w:r w:rsidRPr="00D0452D">
              <w:t xml:space="preserve"> message which triggered the execution of the DRB addition/modification procedure, associate MCG RLC bearer with the NR PDCP entity associated with the same value of </w:t>
            </w:r>
            <w:r w:rsidRPr="00D0452D">
              <w:rPr>
                <w:i/>
              </w:rPr>
              <w:t>drb-Identity</w:t>
            </w:r>
            <w:r w:rsidRPr="00D0452D">
              <w:t xml:space="preserve"> in the current UE configuration as specified in TS 38.331 [82];</w:t>
            </w:r>
          </w:p>
          <w:p w14:paraId="42E46E84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if a DRB was configured with the same </w:t>
            </w:r>
            <w:r w:rsidRPr="00D0452D">
              <w:rPr>
                <w:i/>
                <w:iCs/>
              </w:rPr>
              <w:t>eps-BearerIdentity</w:t>
            </w:r>
            <w:r w:rsidRPr="00D0452D">
              <w:t xml:space="preserve"> (fullConfig or change to E-UTRA PDCP):</w:t>
            </w:r>
          </w:p>
          <w:p w14:paraId="5070A6C7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associate the established DRB with corresponding included </w:t>
            </w:r>
            <w:r w:rsidRPr="00D0452D">
              <w:rPr>
                <w:i/>
                <w:iCs/>
              </w:rPr>
              <w:t>eps-BearerIdentity</w:t>
            </w:r>
            <w:r w:rsidRPr="00D0452D">
              <w:t>;</w:t>
            </w:r>
          </w:p>
          <w:p w14:paraId="0CBAFE8E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else if the entry of </w:t>
            </w:r>
            <w:r w:rsidRPr="00D0452D">
              <w:rPr>
                <w:i/>
                <w:iCs/>
              </w:rPr>
              <w:t>drb-ToAddModList</w:t>
            </w:r>
            <w:r w:rsidRPr="00D0452D">
              <w:t xml:space="preserve"> includes</w:t>
            </w:r>
            <w:r w:rsidRPr="00D0452D">
              <w:rPr>
                <w:i/>
                <w:iCs/>
                <w:color w:val="FF0000"/>
                <w:u w:val="single"/>
              </w:rPr>
              <w:t xml:space="preserve"> </w:t>
            </w:r>
            <w:r w:rsidRPr="00D0452D">
              <w:rPr>
                <w:i/>
                <w:iCs/>
              </w:rPr>
              <w:t xml:space="preserve">pdcp-config </w:t>
            </w:r>
            <w:r w:rsidRPr="00D0452D">
              <w:t>(establishment of bearer with E-UTRA PDCP):</w:t>
            </w:r>
          </w:p>
          <w:p w14:paraId="7CC45464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indicate the establishment of the DRB(s) and the </w:t>
            </w:r>
            <w:r w:rsidRPr="00D0452D">
              <w:rPr>
                <w:i/>
                <w:iCs/>
              </w:rPr>
              <w:t>eps-BearerIdentity</w:t>
            </w:r>
            <w:r w:rsidRPr="00D0452D">
              <w:t xml:space="preserve"> of the established DRB(s) to upper layers;</w:t>
            </w:r>
          </w:p>
          <w:p w14:paraId="12E6731F" w14:textId="77777777" w:rsidR="00462AEF" w:rsidRPr="00D0452D" w:rsidRDefault="00462AEF" w:rsidP="00462AEF">
            <w:pPr>
              <w:pStyle w:val="B1"/>
            </w:pPr>
            <w:r w:rsidRPr="00D0452D">
              <w:t>1&gt;</w:t>
            </w:r>
            <w:r w:rsidRPr="00D0452D">
              <w:tab/>
              <w:t xml:space="preserve">for each </w:t>
            </w:r>
            <w:r w:rsidRPr="00D0452D">
              <w:rPr>
                <w:i/>
              </w:rPr>
              <w:t>drb-Identity</w:t>
            </w:r>
            <w:r w:rsidRPr="00D0452D">
              <w:t xml:space="preserve"> value included in the </w:t>
            </w:r>
            <w:r w:rsidRPr="00D0452D">
              <w:rPr>
                <w:i/>
              </w:rPr>
              <w:t xml:space="preserve">drb-ToAddModList </w:t>
            </w:r>
            <w:r w:rsidRPr="00D0452D">
              <w:t>that is part of the current UE configuration (DRB reconfiguration):</w:t>
            </w:r>
          </w:p>
          <w:p w14:paraId="2DDB2A3B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if the DRB indicated by </w:t>
            </w:r>
            <w:r w:rsidRPr="00D0452D">
              <w:rPr>
                <w:i/>
              </w:rPr>
              <w:t>drb-Identity</w:t>
            </w:r>
            <w:r w:rsidRPr="00D0452D">
              <w:t xml:space="preserve"> is an LWA DRB (i.e. LWA to LTE only or reconfigure LWA DRB):</w:t>
            </w:r>
          </w:p>
          <w:p w14:paraId="4BEFD53A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>perform the LWA specific DRB reconfiguration as specified in 5.3.10.3a2;</w:t>
            </w:r>
          </w:p>
          <w:p w14:paraId="4AD3E9F6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else if the concerned entry of </w:t>
            </w:r>
            <w:r w:rsidRPr="00D0452D">
              <w:rPr>
                <w:i/>
              </w:rPr>
              <w:t>drb-ToAddModList</w:t>
            </w:r>
            <w:r w:rsidRPr="00D0452D">
              <w:t xml:space="preserve"> includes the </w:t>
            </w:r>
            <w:r w:rsidRPr="00D0452D">
              <w:rPr>
                <w:i/>
              </w:rPr>
              <w:t>drb-TypeLWA</w:t>
            </w:r>
            <w:r w:rsidRPr="00D0452D">
              <w:t xml:space="preserve"> set to </w:t>
            </w:r>
            <w:r w:rsidRPr="00D0452D">
              <w:rPr>
                <w:i/>
              </w:rPr>
              <w:t>TRUE</w:t>
            </w:r>
            <w:r w:rsidRPr="00D0452D">
              <w:t xml:space="preserve"> (i.e. LTE only to LWA DRB):</w:t>
            </w:r>
          </w:p>
          <w:p w14:paraId="3EC35EAE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>perform the LWA specific DRB reconfiguration as specified in 5.3.10.3a2;</w:t>
            </w:r>
          </w:p>
          <w:p w14:paraId="68140AA8" w14:textId="77777777" w:rsidR="00462AEF" w:rsidRPr="00D0452D" w:rsidRDefault="00462AEF" w:rsidP="00462AEF">
            <w:pPr>
              <w:pStyle w:val="B2"/>
            </w:pPr>
            <w:r w:rsidRPr="00D0452D">
              <w:t>2&gt;</w:t>
            </w:r>
            <w:r w:rsidRPr="00D0452D">
              <w:tab/>
              <w:t xml:space="preserve">if the concerned entry of </w:t>
            </w:r>
            <w:r w:rsidRPr="00D0452D">
              <w:rPr>
                <w:i/>
                <w:iCs/>
              </w:rPr>
              <w:t>drb-ToAddModList</w:t>
            </w:r>
            <w:r w:rsidRPr="00D0452D">
              <w:t xml:space="preserve"> includes the </w:t>
            </w:r>
            <w:r w:rsidRPr="00D0452D">
              <w:rPr>
                <w:i/>
                <w:iCs/>
              </w:rPr>
              <w:t>drb-TypeLWIP</w:t>
            </w:r>
            <w:r w:rsidRPr="00D0452D">
              <w:t xml:space="preserve"> (i.e. add or reconfigure LWIP DRB):</w:t>
            </w:r>
          </w:p>
          <w:p w14:paraId="63E9B9E1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>perform LWIP specific DRB addition or reconfiguration as specified in 5.3.10.3a3;</w:t>
            </w:r>
          </w:p>
          <w:p w14:paraId="188CC754" w14:textId="77777777" w:rsidR="00462AEF" w:rsidRPr="00D0452D" w:rsidRDefault="00462AEF" w:rsidP="00462AEF">
            <w:pPr>
              <w:pStyle w:val="B2"/>
              <w:rPr>
                <w:i/>
              </w:rPr>
            </w:pPr>
            <w:r w:rsidRPr="00D0452D">
              <w:t>2&gt;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drb-ToAddModListSCG</w:t>
            </w:r>
            <w:r w:rsidRPr="00D0452D">
              <w:t xml:space="preserve"> is not received or does not include the </w:t>
            </w:r>
            <w:r w:rsidRPr="00D0452D">
              <w:rPr>
                <w:i/>
              </w:rPr>
              <w:t>drb-Identity</w:t>
            </w:r>
            <w:r w:rsidRPr="00D0452D">
              <w:t xml:space="preserve"> value:</w:t>
            </w:r>
          </w:p>
          <w:p w14:paraId="6BC7AC24" w14:textId="77777777" w:rsidR="00462AEF" w:rsidRPr="00D0452D" w:rsidRDefault="00462AEF" w:rsidP="00462AEF">
            <w:pPr>
              <w:pStyle w:val="B3"/>
            </w:pPr>
            <w:r w:rsidRPr="00D0452D">
              <w:t>3&gt;</w:t>
            </w:r>
            <w:r w:rsidRPr="00D0452D">
              <w:tab/>
              <w:t xml:space="preserve">if the DRB indicated by </w:t>
            </w:r>
            <w:r w:rsidRPr="00D0452D">
              <w:rPr>
                <w:i/>
              </w:rPr>
              <w:t>drb-Identity</w:t>
            </w:r>
            <w:r w:rsidRPr="00D0452D">
              <w:t xml:space="preserve"> is an MCG DRB or configured with MCG RLC bearer in EN-DC (reconfigure MCG RLC bearer for EN-DC or reconfigure MCG DRB):</w:t>
            </w:r>
          </w:p>
          <w:p w14:paraId="6623DDFB" w14:textId="77777777" w:rsidR="00462AEF" w:rsidRPr="00D0452D" w:rsidRDefault="00462AEF" w:rsidP="00462AEF">
            <w:pPr>
              <w:pStyle w:val="B4"/>
            </w:pPr>
            <w:r w:rsidRPr="00D0452D">
              <w:lastRenderedPageBreak/>
              <w:t>4&gt;</w:t>
            </w:r>
            <w:r w:rsidRPr="00D0452D">
              <w:tab/>
              <w:t xml:space="preserve">if the </w:t>
            </w:r>
            <w:r w:rsidRPr="00D0452D">
              <w:rPr>
                <w:i/>
              </w:rPr>
              <w:t>pdcp-Config</w:t>
            </w:r>
            <w:r w:rsidRPr="00D0452D">
              <w:t xml:space="preserve"> is included:</w:t>
            </w:r>
          </w:p>
          <w:p w14:paraId="0907DE99" w14:textId="77777777" w:rsidR="00462AEF" w:rsidRPr="00D0452D" w:rsidRDefault="00462AEF" w:rsidP="00462AEF">
            <w:pPr>
              <w:pStyle w:val="B5"/>
            </w:pPr>
            <w:r w:rsidRPr="00D0452D">
              <w:t>5&gt;</w:t>
            </w:r>
            <w:r w:rsidRPr="00D0452D">
              <w:tab/>
              <w:t xml:space="preserve">reconfigure the PDCP entity in accordance with the received </w:t>
            </w:r>
            <w:r w:rsidRPr="00D0452D">
              <w:rPr>
                <w:i/>
              </w:rPr>
              <w:t>pdcp-Config</w:t>
            </w:r>
            <w:r w:rsidRPr="00D0452D">
              <w:t>;</w:t>
            </w:r>
          </w:p>
          <w:p w14:paraId="0DF34317" w14:textId="77777777" w:rsidR="00462AEF" w:rsidRPr="00D0452D" w:rsidRDefault="00462AEF" w:rsidP="00462AEF">
            <w:pPr>
              <w:pStyle w:val="B4"/>
            </w:pPr>
            <w:r w:rsidRPr="00D0452D">
              <w:t>4&gt;</w:t>
            </w:r>
            <w:r w:rsidRPr="00D0452D">
              <w:tab/>
              <w:t xml:space="preserve">if the </w:t>
            </w:r>
            <w:r w:rsidRPr="00D0452D">
              <w:rPr>
                <w:i/>
              </w:rPr>
              <w:t>rlc-Config</w:t>
            </w:r>
            <w:r w:rsidRPr="00D0452D">
              <w:t xml:space="preserve"> is included:</w:t>
            </w:r>
          </w:p>
          <w:p w14:paraId="486182FA" w14:textId="77777777" w:rsidR="00462AEF" w:rsidRPr="00D0452D" w:rsidRDefault="00462AEF" w:rsidP="00462AEF">
            <w:pPr>
              <w:pStyle w:val="B5"/>
            </w:pPr>
            <w:r w:rsidRPr="00D0452D">
              <w:t>5&gt;</w:t>
            </w:r>
            <w:r w:rsidRPr="00D0452D">
              <w:tab/>
              <w:t xml:space="preserve">if </w:t>
            </w:r>
            <w:r w:rsidRPr="00D0452D">
              <w:rPr>
                <w:i/>
              </w:rPr>
              <w:t>reestablishRLC</w:t>
            </w:r>
            <w:r w:rsidRPr="00D0452D">
              <w:t xml:space="preserve"> is received, re-establish the RLC entity of this DRB;</w:t>
            </w:r>
          </w:p>
          <w:p w14:paraId="5FEA7E72" w14:textId="77777777" w:rsidR="00462AEF" w:rsidRPr="00D0452D" w:rsidRDefault="00462AEF" w:rsidP="00462AEF">
            <w:pPr>
              <w:pStyle w:val="B5"/>
            </w:pPr>
            <w:r w:rsidRPr="00D0452D">
              <w:t>5&gt;</w:t>
            </w:r>
            <w:r w:rsidRPr="00D0452D">
              <w:tab/>
              <w:t xml:space="preserve">reconfigure the RLC entity or entities in accordance with the received </w:t>
            </w:r>
            <w:r w:rsidRPr="00D0452D">
              <w:rPr>
                <w:i/>
              </w:rPr>
              <w:t>rlc-Config</w:t>
            </w:r>
            <w:r w:rsidRPr="00D0452D">
              <w:t>;</w:t>
            </w:r>
          </w:p>
          <w:p w14:paraId="4201BC26" w14:textId="77777777" w:rsidR="00462AEF" w:rsidRPr="00D0452D" w:rsidRDefault="00462AEF" w:rsidP="00462AEF">
            <w:pPr>
              <w:pStyle w:val="B4"/>
            </w:pPr>
            <w:r w:rsidRPr="00D0452D">
              <w:t>4&gt;</w:t>
            </w:r>
            <w:r w:rsidRPr="00D0452D">
              <w:tab/>
              <w:t xml:space="preserve">if the </w:t>
            </w:r>
            <w:r w:rsidRPr="00D0452D">
              <w:rPr>
                <w:i/>
              </w:rPr>
              <w:t>logicalChannelConfig</w:t>
            </w:r>
            <w:r w:rsidRPr="00D0452D">
              <w:t xml:space="preserve"> is included:</w:t>
            </w:r>
          </w:p>
          <w:p w14:paraId="579BC463" w14:textId="77777777" w:rsidR="00462AEF" w:rsidRPr="00D0452D" w:rsidRDefault="00462AEF" w:rsidP="00462AEF">
            <w:pPr>
              <w:pStyle w:val="B5"/>
            </w:pPr>
            <w:r w:rsidRPr="00D0452D">
              <w:t>5&gt;</w:t>
            </w:r>
            <w:r w:rsidRPr="00D0452D">
              <w:tab/>
              <w:t xml:space="preserve">reconfigure the DTCH logical channel in accordance with the received </w:t>
            </w:r>
            <w:r w:rsidRPr="00D0452D">
              <w:rPr>
                <w:i/>
              </w:rPr>
              <w:t>logicalChannelConfig</w:t>
            </w:r>
            <w:r w:rsidRPr="00D0452D">
              <w:t>;</w:t>
            </w:r>
          </w:p>
          <w:p w14:paraId="7C5AB6D7" w14:textId="15D06087" w:rsidR="00462AEF" w:rsidRDefault="00462AEF" w:rsidP="00462AEF">
            <w:pPr>
              <w:pStyle w:val="NO"/>
            </w:pPr>
            <w:r w:rsidRPr="00D0452D">
              <w:t>NOTE:</w:t>
            </w:r>
            <w:r w:rsidRPr="00D0452D">
              <w:tab/>
            </w:r>
            <w:r w:rsidRPr="00462AEF">
              <w:rPr>
                <w:highlight w:val="yellow"/>
              </w:rPr>
              <w:t xml:space="preserve">Removal and addition of the same </w:t>
            </w:r>
            <w:r w:rsidRPr="00462AEF">
              <w:rPr>
                <w:i/>
                <w:highlight w:val="yellow"/>
              </w:rPr>
              <w:t>drb-Identity</w:t>
            </w:r>
            <w:r w:rsidRPr="00462AEF">
              <w:rPr>
                <w:highlight w:val="yellow"/>
              </w:rPr>
              <w:t xml:space="preserve"> in a single </w:t>
            </w:r>
            <w:r w:rsidRPr="00462AEF">
              <w:rPr>
                <w:i/>
                <w:highlight w:val="yellow"/>
              </w:rPr>
              <w:t>radioResourceConfigDedicated</w:t>
            </w:r>
            <w:r w:rsidRPr="00462AEF">
              <w:rPr>
                <w:highlight w:val="yellow"/>
              </w:rPr>
              <w:t xml:space="preserve"> is not supported.</w:t>
            </w:r>
            <w:r w:rsidRPr="00D0452D">
              <w:t xml:space="preserve"> In case </w:t>
            </w:r>
            <w:r w:rsidRPr="00D0452D">
              <w:rPr>
                <w:i/>
              </w:rPr>
              <w:t>drb-Identity</w:t>
            </w:r>
            <w:r w:rsidRPr="00D0452D">
              <w:t xml:space="preserve"> is removed and added due to handover or re-establishment with the full configuration option, the eNB can use the same value of </w:t>
            </w:r>
            <w:r w:rsidRPr="00D0452D">
              <w:rPr>
                <w:i/>
              </w:rPr>
              <w:t>drb-Identity</w:t>
            </w:r>
            <w:r w:rsidRPr="00D0452D">
              <w:t>.</w:t>
            </w:r>
          </w:p>
        </w:tc>
      </w:tr>
    </w:tbl>
    <w:p w14:paraId="7CC33BD0" w14:textId="77777777" w:rsidR="00A71DF1" w:rsidRDefault="00A71DF1" w:rsidP="00462AEF">
      <w:pPr>
        <w:pStyle w:val="TF"/>
        <w:jc w:val="left"/>
        <w:rPr>
          <w:rFonts w:ascii="Times New Roman" w:hAnsi="Times New Roman"/>
        </w:rPr>
      </w:pPr>
    </w:p>
    <w:p w14:paraId="4D6D3FD1" w14:textId="62414364" w:rsidR="00462AEF" w:rsidRPr="00462AEF" w:rsidRDefault="00462AEF" w:rsidP="00462AEF">
      <w:pPr>
        <w:pStyle w:val="TF"/>
        <w:jc w:val="left"/>
        <w:rPr>
          <w:rFonts w:ascii="Times New Roman" w:hAnsi="Times New Roman"/>
        </w:rPr>
      </w:pPr>
      <w:bookmarkStart w:id="1" w:name="_GoBack"/>
      <w:bookmarkEnd w:id="1"/>
      <w:r w:rsidRPr="00462AEF">
        <w:rPr>
          <w:rFonts w:ascii="Times New Roman" w:hAnsi="Times New Roman"/>
        </w:rPr>
        <w:t xml:space="preserve">Observation 1: As per </w:t>
      </w:r>
      <w:r w:rsidRPr="00462AEF">
        <w:rPr>
          <w:rFonts w:ascii="Times New Roman" w:hAnsi="Times New Roman"/>
        </w:rPr>
        <w:t xml:space="preserve">RAN2 </w:t>
      </w:r>
      <w:r w:rsidRPr="00462AEF">
        <w:rPr>
          <w:rFonts w:ascii="Times New Roman" w:hAnsi="Times New Roman"/>
        </w:rPr>
        <w:t>discussion</w:t>
      </w:r>
      <w:r w:rsidRPr="00462AEF">
        <w:rPr>
          <w:rFonts w:ascii="Times New Roman" w:hAnsi="Times New Roman"/>
        </w:rPr>
        <w:t xml:space="preserve">, </w:t>
      </w:r>
      <w:r w:rsidRPr="00462AEF">
        <w:rPr>
          <w:rFonts w:ascii="Times New Roman" w:hAnsi="Times New Roman"/>
        </w:rPr>
        <w:t xml:space="preserve">the Stage 2 objective to achieve the LCID change </w:t>
      </w:r>
      <w:r w:rsidRPr="00462AEF">
        <w:rPr>
          <w:rFonts w:ascii="Times New Roman" w:hAnsi="Times New Roman"/>
        </w:rPr>
        <w:t>should be via TS36.</w:t>
      </w:r>
      <w:r w:rsidRPr="00462AEF">
        <w:rPr>
          <w:rFonts w:ascii="Times New Roman" w:hAnsi="Times New Roman"/>
        </w:rPr>
        <w:t>331:</w:t>
      </w:r>
      <w:r>
        <w:rPr>
          <w:rFonts w:ascii="Times New Roman" w:hAnsi="Times New Roman"/>
        </w:rPr>
        <w:t>:</w:t>
      </w:r>
      <w:r w:rsidRPr="00462AEF">
        <w:rPr>
          <w:rFonts w:ascii="Times New Roman" w:hAnsi="Times New Roman"/>
        </w:rPr>
        <w:t xml:space="preserve">radioResourceConfigDedicated:: drb-ToReleaseList(for RLC bearer release)  and drb-ToAddModList (for RLC bearer add) with same DRB ID. </w:t>
      </w:r>
    </w:p>
    <w:p w14:paraId="06494322" w14:textId="0FCC6B48" w:rsidR="00CD4C7B" w:rsidRDefault="00462AEF" w:rsidP="00462AEF">
      <w:pPr>
        <w:pStyle w:val="TF"/>
        <w:jc w:val="left"/>
        <w:rPr>
          <w:rFonts w:ascii="Times New Roman" w:hAnsi="Times New Roman"/>
        </w:rPr>
      </w:pPr>
      <w:r w:rsidRPr="00462AEF">
        <w:rPr>
          <w:rFonts w:ascii="Times New Roman" w:hAnsi="Times New Roman"/>
        </w:rPr>
        <w:t>Observation 2: A</w:t>
      </w:r>
      <w:r w:rsidRPr="00462AEF">
        <w:rPr>
          <w:rFonts w:ascii="Times New Roman" w:hAnsi="Times New Roman"/>
        </w:rPr>
        <w:t>t the same time, TS36.331 5.3.10.3 has the limitation that “Removal and addition of the same drb-Identity in a single radioResourceConfigDedicated is not supported”.</w:t>
      </w:r>
    </w:p>
    <w:p w14:paraId="303C5464" w14:textId="2B40224B" w:rsidR="00462AEF" w:rsidRPr="00462AEF" w:rsidRDefault="00462AEF" w:rsidP="00462AEF">
      <w:pPr>
        <w:pStyle w:val="TF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Proposal 1: RAN2 to address how to resolve the contradiction between Stage 2 of TS 37.340 and Stage 3 of TS 36.331.</w:t>
      </w:r>
    </w:p>
    <w:p w14:paraId="43A12B72" w14:textId="33F3CEB2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462AEF">
        <w:t>Summary</w:t>
      </w:r>
    </w:p>
    <w:p w14:paraId="190C81D1" w14:textId="59028058" w:rsidR="00CD4C7B" w:rsidRPr="006E13D1" w:rsidRDefault="00462AEF" w:rsidP="00CD4C7B">
      <w:r>
        <w:t xml:space="preserve">In this contribution, we have discussed a possible issue </w:t>
      </w:r>
      <w:r w:rsidRPr="00462AEF">
        <w:t xml:space="preserve">how LCID change “via RLC bearer release and add (including RLC re-establishment)” in </w:t>
      </w:r>
      <w:r>
        <w:t>Stage 2 of</w:t>
      </w:r>
      <w:r w:rsidRPr="00462AEF">
        <w:t xml:space="preserve"> TS</w:t>
      </w:r>
      <w:r>
        <w:t xml:space="preserve"> </w:t>
      </w:r>
      <w:r w:rsidRPr="00462AEF">
        <w:t xml:space="preserve">37.340 is achieved in </w:t>
      </w:r>
      <w:r>
        <w:t xml:space="preserve">Stage 3 of </w:t>
      </w:r>
      <w:r w:rsidRPr="00462AEF">
        <w:t>TS</w:t>
      </w:r>
      <w:r>
        <w:t xml:space="preserve"> </w:t>
      </w:r>
      <w:r w:rsidRPr="00462AEF">
        <w:t>36.331 LTE RRC, e.g. for MCG RLC leg handling in case of bearer type change from MN terminated split bearer to SN terminated split bearer</w:t>
      </w:r>
      <w:r>
        <w:t>. We think there is a possible contradiction that disallows Stage 2 objective from being implemented by Stage 3.</w:t>
      </w:r>
    </w:p>
    <w:p w14:paraId="7730A0A4" w14:textId="77777777" w:rsidR="00462AEF" w:rsidRPr="00462AEF" w:rsidRDefault="00462AEF" w:rsidP="00462AEF">
      <w:pPr>
        <w:pStyle w:val="TF"/>
        <w:jc w:val="left"/>
        <w:rPr>
          <w:rFonts w:ascii="Times New Roman" w:hAnsi="Times New Roman"/>
        </w:rPr>
      </w:pPr>
      <w:r w:rsidRPr="00462AEF">
        <w:rPr>
          <w:rFonts w:ascii="Times New Roman" w:hAnsi="Times New Roman"/>
        </w:rPr>
        <w:t>Observation 1: As per RAN2 discussion, the Stage 2 objective to achieve the LCID change should be via TS36.331:</w:t>
      </w:r>
      <w:r>
        <w:rPr>
          <w:rFonts w:ascii="Times New Roman" w:hAnsi="Times New Roman"/>
        </w:rPr>
        <w:t>:</w:t>
      </w:r>
      <w:r w:rsidRPr="00462AEF">
        <w:rPr>
          <w:rFonts w:ascii="Times New Roman" w:hAnsi="Times New Roman"/>
        </w:rPr>
        <w:t xml:space="preserve">radioResourceConfigDedicated:: drb-ToReleaseList(for RLC bearer release)  and drb-ToAddModList (for RLC bearer add) with same DRB ID. </w:t>
      </w:r>
    </w:p>
    <w:p w14:paraId="1F8FA8C5" w14:textId="77777777" w:rsidR="00462AEF" w:rsidRDefault="00462AEF" w:rsidP="00462AEF">
      <w:pPr>
        <w:pStyle w:val="TF"/>
        <w:jc w:val="left"/>
        <w:rPr>
          <w:rFonts w:ascii="Times New Roman" w:hAnsi="Times New Roman"/>
        </w:rPr>
      </w:pPr>
      <w:r w:rsidRPr="00462AEF">
        <w:rPr>
          <w:rFonts w:ascii="Times New Roman" w:hAnsi="Times New Roman"/>
        </w:rPr>
        <w:t>Observation 2: At the same time, TS36.331 5.3.10.3 has the limitation that “Removal and addition of the same drb-Identity in a single radioResourceConfigDedicated is not supported”.</w:t>
      </w:r>
    </w:p>
    <w:p w14:paraId="654A4456" w14:textId="77777777" w:rsidR="00462AEF" w:rsidRPr="00462AEF" w:rsidRDefault="00462AEF" w:rsidP="00462AEF">
      <w:pPr>
        <w:pStyle w:val="TF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Proposal 1: RAN2 to address how to resolve the contradiction between Stage 2 of TS 37.340 and Stage 3 of TS 36.331.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3A19F" w14:textId="77777777" w:rsidR="00DA4D7A" w:rsidRDefault="00DA4D7A">
      <w:r>
        <w:separator/>
      </w:r>
    </w:p>
  </w:endnote>
  <w:endnote w:type="continuationSeparator" w:id="0">
    <w:p w14:paraId="33CA3F6A" w14:textId="77777777" w:rsidR="00DA4D7A" w:rsidRDefault="00DA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C7F5F" w14:textId="77777777" w:rsidR="00DA4D7A" w:rsidRDefault="00DA4D7A">
      <w:r>
        <w:separator/>
      </w:r>
    </w:p>
  </w:footnote>
  <w:footnote w:type="continuationSeparator" w:id="0">
    <w:p w14:paraId="157FDBE3" w14:textId="77777777" w:rsidR="00DA4D7A" w:rsidRDefault="00DA4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145C3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2F6493"/>
    <w:rsid w:val="003172DC"/>
    <w:rsid w:val="00325AE3"/>
    <w:rsid w:val="00326069"/>
    <w:rsid w:val="0035462D"/>
    <w:rsid w:val="00364B41"/>
    <w:rsid w:val="003974D9"/>
    <w:rsid w:val="003A41EF"/>
    <w:rsid w:val="003B40AD"/>
    <w:rsid w:val="003C4E37"/>
    <w:rsid w:val="003E16BE"/>
    <w:rsid w:val="003F4E28"/>
    <w:rsid w:val="004006E8"/>
    <w:rsid w:val="00401855"/>
    <w:rsid w:val="00462AEF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71DF1"/>
    <w:rsid w:val="00A82346"/>
    <w:rsid w:val="00A9671C"/>
    <w:rsid w:val="00AA1553"/>
    <w:rsid w:val="00B05380"/>
    <w:rsid w:val="00B05962"/>
    <w:rsid w:val="00B15449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4D7A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462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462AEF"/>
    <w:rPr>
      <w:lang w:eastAsia="en-US"/>
    </w:rPr>
  </w:style>
  <w:style w:type="character" w:customStyle="1" w:styleId="B1Char1">
    <w:name w:val="B1 Char1"/>
    <w:link w:val="B1"/>
    <w:qFormat/>
    <w:rsid w:val="00462AEF"/>
    <w:rPr>
      <w:lang w:eastAsia="en-US"/>
    </w:rPr>
  </w:style>
  <w:style w:type="character" w:customStyle="1" w:styleId="B2Char">
    <w:name w:val="B2 Char"/>
    <w:link w:val="B2"/>
    <w:qFormat/>
    <w:rsid w:val="00462AEF"/>
    <w:rPr>
      <w:lang w:eastAsia="en-US"/>
    </w:rPr>
  </w:style>
  <w:style w:type="character" w:customStyle="1" w:styleId="B3Char2">
    <w:name w:val="B3 Char2"/>
    <w:link w:val="B3"/>
    <w:qFormat/>
    <w:rsid w:val="00462AEF"/>
    <w:rPr>
      <w:lang w:eastAsia="en-US"/>
    </w:rPr>
  </w:style>
  <w:style w:type="character" w:customStyle="1" w:styleId="B4Char">
    <w:name w:val="B4 Char"/>
    <w:link w:val="B4"/>
    <w:qFormat/>
    <w:rsid w:val="00462AEF"/>
    <w:rPr>
      <w:lang w:eastAsia="en-US"/>
    </w:rPr>
  </w:style>
  <w:style w:type="character" w:customStyle="1" w:styleId="B5Char">
    <w:name w:val="B5 Char"/>
    <w:link w:val="B5"/>
    <w:qFormat/>
    <w:rsid w:val="00462A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 RAN2</cp:lastModifiedBy>
  <cp:revision>39</cp:revision>
  <dcterms:created xsi:type="dcterms:W3CDTF">2016-08-12T03:53:00Z</dcterms:created>
  <dcterms:modified xsi:type="dcterms:W3CDTF">2019-02-14T15:37:00Z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